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8F" w:rsidRPr="009F028F" w:rsidRDefault="009F028F" w:rsidP="009F028F">
      <w:pPr>
        <w:widowControl w:val="0"/>
        <w:spacing w:after="0" w:line="240" w:lineRule="auto"/>
        <w:ind w:left="3600" w:right="-143" w:hanging="360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8F" w:rsidRPr="009F028F" w:rsidRDefault="009F028F" w:rsidP="009F028F">
      <w:pPr>
        <w:widowControl w:val="0"/>
        <w:spacing w:after="0" w:line="240" w:lineRule="auto"/>
        <w:ind w:left="3600" w:right="-143" w:hanging="360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F028F" w:rsidRPr="009F028F" w:rsidRDefault="009F028F" w:rsidP="009F02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F028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Администрация </w:t>
      </w:r>
      <w:r w:rsidR="00B564F9">
        <w:rPr>
          <w:rFonts w:ascii="Times New Roman" w:eastAsia="Calibri" w:hAnsi="Times New Roman" w:cs="Times New Roman"/>
          <w:b/>
          <w:caps/>
          <w:sz w:val="28"/>
          <w:szCs w:val="28"/>
        </w:rPr>
        <w:t>ПрУДКОВСКОГО</w:t>
      </w:r>
      <w:r w:rsidRPr="009F028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СЕЛЬСКОГО ПОСЕЛЕНИЯ </w:t>
      </w:r>
    </w:p>
    <w:p w:rsidR="009F028F" w:rsidRPr="009F028F" w:rsidRDefault="009F028F" w:rsidP="009F02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F028F">
        <w:rPr>
          <w:rFonts w:ascii="Times New Roman" w:eastAsia="Calibri" w:hAnsi="Times New Roman" w:cs="Times New Roman"/>
          <w:b/>
          <w:caps/>
          <w:sz w:val="28"/>
          <w:szCs w:val="28"/>
        </w:rPr>
        <w:t>СафоновскОГО районА Смоленской области</w:t>
      </w:r>
    </w:p>
    <w:p w:rsidR="009F028F" w:rsidRPr="009F028F" w:rsidRDefault="009F028F" w:rsidP="009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pacing w:val="60"/>
          <w:sz w:val="24"/>
          <w:szCs w:val="24"/>
        </w:rPr>
      </w:pPr>
    </w:p>
    <w:p w:rsidR="009F028F" w:rsidRPr="009F028F" w:rsidRDefault="009F028F" w:rsidP="009F0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44"/>
        </w:rPr>
      </w:pPr>
      <w:r w:rsidRPr="009F028F">
        <w:rPr>
          <w:rFonts w:ascii="Times New Roman" w:eastAsia="Times New Roman" w:hAnsi="Times New Roman" w:cs="Times New Roman"/>
          <w:b/>
          <w:bCs/>
          <w:spacing w:val="60"/>
          <w:sz w:val="28"/>
          <w:szCs w:val="44"/>
        </w:rPr>
        <w:t>ПОСТАНОВЛЕНИЕ</w:t>
      </w:r>
    </w:p>
    <w:p w:rsidR="009F028F" w:rsidRPr="009F028F" w:rsidRDefault="009F028F" w:rsidP="009F028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28F" w:rsidRPr="009F028F" w:rsidRDefault="00B564F9" w:rsidP="009F02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28.10.2021 </w:t>
      </w:r>
      <w:r w:rsidR="009F028F" w:rsidRPr="009F028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43DB4">
        <w:rPr>
          <w:rFonts w:ascii="Times New Roman" w:eastAsia="Calibri" w:hAnsi="Times New Roman" w:cs="Times New Roman"/>
          <w:sz w:val="28"/>
          <w:szCs w:val="28"/>
        </w:rPr>
        <w:t>46</w:t>
      </w:r>
    </w:p>
    <w:p w:rsidR="009F028F" w:rsidRPr="009F028F" w:rsidRDefault="009F028F" w:rsidP="009F0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56" w:type="dxa"/>
        <w:tblLook w:val="04A0"/>
      </w:tblPr>
      <w:tblGrid>
        <w:gridCol w:w="7905"/>
        <w:gridCol w:w="2551"/>
      </w:tblGrid>
      <w:tr w:rsidR="009F028F" w:rsidRPr="009F028F" w:rsidTr="0013137D">
        <w:tc>
          <w:tcPr>
            <w:tcW w:w="7905" w:type="dxa"/>
          </w:tcPr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порядке 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в аренду объектов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собственности </w:t>
            </w:r>
            <w:r w:rsidR="00B564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B564F9">
              <w:rPr>
                <w:rFonts w:ascii="Times New Roman" w:eastAsia="Calibri" w:hAnsi="Times New Roman" w:cs="Times New Roman"/>
                <w:sz w:val="28"/>
                <w:szCs w:val="28"/>
              </w:rPr>
              <w:t>Прудковского</w:t>
            </w:r>
            <w:proofErr w:type="spellEnd"/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Сафоновского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включенных</w:t>
            </w:r>
            <w:proofErr w:type="gramEnd"/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перечень 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имущества </w:t>
            </w:r>
            <w:r w:rsidR="00B564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564F9">
              <w:rPr>
                <w:rFonts w:ascii="Times New Roman" w:eastAsia="Calibri" w:hAnsi="Times New Roman" w:cs="Times New Roman"/>
                <w:sz w:val="28"/>
                <w:szCs w:val="28"/>
              </w:rPr>
              <w:t>Прудковского</w:t>
            </w:r>
            <w:proofErr w:type="spellEnd"/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Сафоновского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свободного</w:t>
            </w:r>
            <w:proofErr w:type="gramEnd"/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 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третьих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исключением</w:t>
            </w: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</w:t>
            </w:r>
            <w:proofErr w:type="gramEnd"/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оперативного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</w:p>
          <w:p w:rsidR="009F028F" w:rsidRPr="009F028F" w:rsidRDefault="009F028F" w:rsidP="009F02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субъектов малого и среднего предпринимательства)</w:t>
            </w:r>
          </w:p>
          <w:p w:rsidR="009F028F" w:rsidRPr="009F028F" w:rsidRDefault="009F028F" w:rsidP="009F02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028F" w:rsidRPr="009F028F" w:rsidRDefault="009F028F" w:rsidP="009F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F028F" w:rsidRPr="009F028F" w:rsidRDefault="009F028F" w:rsidP="009F0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     В целях реализации Федерального закона «О развитии малого и среднего предпринимательства в Российской Федерации», Уставом </w:t>
      </w:r>
      <w:proofErr w:type="spellStart"/>
      <w:r w:rsidR="00B564F9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области, Администрация </w:t>
      </w:r>
      <w:proofErr w:type="spellStart"/>
      <w:r w:rsidR="00B564F9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</w:t>
      </w:r>
    </w:p>
    <w:p w:rsidR="00B564F9" w:rsidRDefault="00B564F9" w:rsidP="00B5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028F" w:rsidRPr="009F028F" w:rsidRDefault="00B564F9" w:rsidP="00B56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F028F" w:rsidRPr="009F028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прилагаемое Положение о порядке и условиях предоставления </w:t>
      </w: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аренду объектов муниципальной собственности </w:t>
      </w:r>
      <w:proofErr w:type="spellStart"/>
      <w:r w:rsidR="00B564F9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области, включенных в перечень муниципального имущества </w:t>
      </w:r>
      <w:proofErr w:type="spellStart"/>
      <w:r w:rsidR="00B564F9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области, свободного от прав третьих лиц </w:t>
      </w: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хозяйственного ведения, права оперативного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а также имущества прав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предпринимательства)</w:t>
      </w:r>
      <w:r w:rsidRPr="009F02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028F" w:rsidRPr="009F028F" w:rsidRDefault="009F028F" w:rsidP="009F02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proofErr w:type="gram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</w:t>
      </w:r>
      <w:proofErr w:type="spellStart"/>
      <w:r w:rsidR="00B564F9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B5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от 1</w:t>
      </w:r>
      <w:r w:rsidR="00F304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564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      № </w:t>
      </w:r>
      <w:r w:rsidR="00B564F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F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и условиях предоставления в аренду объектов муниципальной собственности </w:t>
      </w:r>
      <w:proofErr w:type="spellStart"/>
      <w:r w:rsidR="00B564F9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области, включенных в перечень муниципального имущества </w:t>
      </w:r>
      <w:proofErr w:type="spellStart"/>
      <w:r w:rsidR="00B564F9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="00B564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области, предоставляемого во владение  и пользование на </w:t>
      </w:r>
      <w:r w:rsidRPr="009F028F">
        <w:rPr>
          <w:rFonts w:ascii="Times New Roman" w:eastAsia="Calibri" w:hAnsi="Times New Roman" w:cs="Times New Roman"/>
          <w:sz w:val="28"/>
          <w:szCs w:val="28"/>
        </w:rPr>
        <w:lastRenderedPageBreak/>
        <w:t>долгосрочной основе субъектам малого и среднего</w:t>
      </w:r>
      <w:proofErr w:type="gram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F028F" w:rsidRPr="009F028F" w:rsidRDefault="009F028F" w:rsidP="009F0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3. </w:t>
      </w:r>
      <w:proofErr w:type="gramStart"/>
      <w:r w:rsidRPr="009F028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F02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564F9" w:rsidRPr="00B564F9" w:rsidRDefault="00B564F9" w:rsidP="00B56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9F028F" w:rsidRPr="00B56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564F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B564F9">
        <w:rPr>
          <w:rFonts w:ascii="Times New Roman" w:hAnsi="Times New Roman" w:cs="Times New Roman"/>
          <w:sz w:val="28"/>
          <w:szCs w:val="28"/>
        </w:rPr>
        <w:t>Прудковского</w:t>
      </w:r>
      <w:proofErr w:type="spellEnd"/>
      <w:r w:rsidRPr="00B564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64F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B564F9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сети Интернет.</w:t>
      </w:r>
    </w:p>
    <w:p w:rsidR="00B564F9" w:rsidRDefault="00B564F9" w:rsidP="009F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4F9" w:rsidRDefault="00B564F9" w:rsidP="009F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9F028F" w:rsidRPr="009F028F" w:rsidRDefault="00B564F9" w:rsidP="009F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="009F028F"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</w:t>
      </w:r>
      <w:r w:rsidRPr="009F028F">
        <w:rPr>
          <w:rFonts w:ascii="Times New Roman" w:eastAsia="Calibri" w:hAnsi="Times New Roman" w:cs="Times New Roman"/>
          <w:sz w:val="28"/>
          <w:szCs w:val="28"/>
        </w:rPr>
        <w:tab/>
      </w:r>
      <w:r w:rsidRPr="009F028F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F304F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564F9">
        <w:rPr>
          <w:rFonts w:ascii="Times New Roman" w:eastAsia="Calibri" w:hAnsi="Times New Roman" w:cs="Times New Roman"/>
          <w:sz w:val="28"/>
          <w:szCs w:val="28"/>
        </w:rPr>
        <w:t>А.И. Ермаков</w:t>
      </w:r>
    </w:p>
    <w:tbl>
      <w:tblPr>
        <w:tblW w:w="0" w:type="auto"/>
        <w:tblLook w:val="04A0"/>
      </w:tblPr>
      <w:tblGrid>
        <w:gridCol w:w="5210"/>
        <w:gridCol w:w="5211"/>
      </w:tblGrid>
      <w:tr w:rsidR="009F028F" w:rsidRPr="009F028F" w:rsidTr="0013137D">
        <w:tc>
          <w:tcPr>
            <w:tcW w:w="5210" w:type="dxa"/>
          </w:tcPr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9F028F" w:rsidRPr="009F028F" w:rsidRDefault="009F028F" w:rsidP="009F028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F028F" w:rsidRPr="009F028F" w:rsidRDefault="009B0D79" w:rsidP="009F0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Прудковского</w:t>
            </w:r>
            <w:proofErr w:type="spellEnd"/>
            <w:r w:rsidR="009F028F"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9F028F"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>Сафоновского</w:t>
            </w:r>
            <w:proofErr w:type="spellEnd"/>
            <w:r w:rsidR="009F028F"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  <w:p w:rsidR="009F028F" w:rsidRPr="009F028F" w:rsidRDefault="009F028F" w:rsidP="009F0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Смоленской области </w:t>
            </w:r>
          </w:p>
          <w:p w:rsidR="009F028F" w:rsidRPr="009F028F" w:rsidRDefault="009B0D79" w:rsidP="00F304F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28</w:t>
            </w:r>
            <w:r w:rsidR="009F028F" w:rsidRPr="009F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.10.2021 № </w:t>
            </w:r>
            <w:r w:rsidR="00F304F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9F028F" w:rsidRPr="009F028F" w:rsidRDefault="009F028F" w:rsidP="009F0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28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F028F" w:rsidRPr="009F028F" w:rsidRDefault="009F028F" w:rsidP="009F028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F028F">
        <w:rPr>
          <w:rFonts w:ascii="Times New Roman" w:eastAsia="Calibri" w:hAnsi="Times New Roman" w:cs="Times New Roman"/>
          <w:b/>
          <w:sz w:val="28"/>
          <w:szCs w:val="28"/>
        </w:rPr>
        <w:t xml:space="preserve">О порядке и условиях предоставления в аренду объектов муниципальной собственности </w:t>
      </w:r>
      <w:proofErr w:type="spellStart"/>
      <w:r w:rsidR="009B0D79">
        <w:rPr>
          <w:rFonts w:ascii="Times New Roman" w:eastAsia="Calibri" w:hAnsi="Times New Roman" w:cs="Times New Roman"/>
          <w:b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b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области, включенных в перечень муниципального имущества </w:t>
      </w:r>
      <w:proofErr w:type="spellStart"/>
      <w:r w:rsidR="009B0D79">
        <w:rPr>
          <w:rFonts w:ascii="Times New Roman" w:eastAsia="Calibri" w:hAnsi="Times New Roman" w:cs="Times New Roman"/>
          <w:b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b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Смоленской области,</w:t>
      </w:r>
      <w:r w:rsidRPr="009F028F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  <w:r w:rsidRPr="009F028F">
        <w:rPr>
          <w:rFonts w:ascii="Times New Roman" w:eastAsia="Calibri" w:hAnsi="Times New Roman" w:cs="Times New Roman"/>
          <w:b/>
          <w:sz w:val="28"/>
          <w:szCs w:val="28"/>
        </w:rPr>
        <w:t xml:space="preserve">свободного от прав третьих лиц </w:t>
      </w:r>
      <w:r w:rsidRPr="009F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</w:t>
      </w:r>
      <w:r w:rsidRPr="009F02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  <w:proofErr w:type="gramEnd"/>
    </w:p>
    <w:p w:rsidR="009F028F" w:rsidRPr="009F028F" w:rsidRDefault="009F028F" w:rsidP="009F0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хозяйственного ведения, права оперативного</w:t>
      </w:r>
    </w:p>
    <w:p w:rsidR="009F028F" w:rsidRPr="009F028F" w:rsidRDefault="009F028F" w:rsidP="009F0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управления, а также имущества прав субъектов малого и среднего предпринимательства)</w:t>
      </w:r>
    </w:p>
    <w:p w:rsidR="009F028F" w:rsidRPr="009F028F" w:rsidRDefault="009F028F" w:rsidP="009F02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F028F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 в соответствии с Гражданским кодексом Российской Федерации, решением Совета депутатов </w:t>
      </w:r>
      <w:proofErr w:type="spellStart"/>
      <w:r w:rsidR="00F841B2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от </w:t>
      </w:r>
      <w:r w:rsidR="00F841B2">
        <w:rPr>
          <w:rFonts w:ascii="Times New Roman" w:eastAsia="Calibri" w:hAnsi="Times New Roman" w:cs="Times New Roman"/>
          <w:sz w:val="28"/>
          <w:szCs w:val="28"/>
        </w:rPr>
        <w:t>24</w:t>
      </w:r>
      <w:r w:rsidRPr="009F028F">
        <w:rPr>
          <w:rFonts w:ascii="Times New Roman" w:eastAsia="Calibri" w:hAnsi="Times New Roman" w:cs="Times New Roman"/>
          <w:sz w:val="28"/>
          <w:szCs w:val="28"/>
        </w:rPr>
        <w:t>.</w:t>
      </w:r>
      <w:r w:rsidR="00F841B2">
        <w:rPr>
          <w:rFonts w:ascii="Times New Roman" w:eastAsia="Calibri" w:hAnsi="Times New Roman" w:cs="Times New Roman"/>
          <w:sz w:val="28"/>
          <w:szCs w:val="28"/>
        </w:rPr>
        <w:t>11</w:t>
      </w:r>
      <w:r w:rsidRPr="009F028F">
        <w:rPr>
          <w:rFonts w:ascii="Times New Roman" w:eastAsia="Calibri" w:hAnsi="Times New Roman" w:cs="Times New Roman"/>
          <w:sz w:val="28"/>
          <w:szCs w:val="28"/>
        </w:rPr>
        <w:t>.200</w:t>
      </w:r>
      <w:r w:rsidR="00973FE7">
        <w:rPr>
          <w:rFonts w:ascii="Times New Roman" w:eastAsia="Calibri" w:hAnsi="Times New Roman" w:cs="Times New Roman"/>
          <w:sz w:val="28"/>
          <w:szCs w:val="28"/>
        </w:rPr>
        <w:t>6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F841B2">
        <w:rPr>
          <w:rFonts w:ascii="Times New Roman" w:eastAsia="Calibri" w:hAnsi="Times New Roman" w:cs="Times New Roman"/>
          <w:sz w:val="28"/>
          <w:szCs w:val="28"/>
        </w:rPr>
        <w:t>3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         «Об утверждении положения «О порядке управления и распоряжением имуществом, находящимся в муниципальной собственности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области» устанавливаются правила предоставления в аренду объектов муниципальной собственности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области, включенных в</w:t>
      </w:r>
      <w:proofErr w:type="gram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области, предоставляемого во владение и пользование на долгосрочной основе субъектам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 и организаций, образующим инфраструктуру поддержки субъектов малого и среднего предпринимательства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 (далее соответственно - объекты, перечень), а также льготы для субъектов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граждан, занимающихся социально значимыми видами деятельности.</w:t>
      </w:r>
      <w:proofErr w:type="gramEnd"/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1.2. Объекты предоставляются в аренду исключительно юридическим и физическим лицам, относящимся в соответствии с Федеральным законом                «О развитии малого и среднего предпринимательства в Российской Федерации» к субъектам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 и организаций, образующим инфраструктуру поддержки субъектов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lastRenderedPageBreak/>
        <w:t>1.3. Заключение договоров аренды объектов (далее также - договоры аренды) осуществляется по результатам торгов на право заключения договоров аренды, если иное не предусмотрено законодательством Российской Федерации.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Участниками торгов на право заключения договоров аренды объектов могут быть исключительно юридические и физические лица, относящиеся в соответствии с Федеральным законом «О развитии малого и среднего предпринимательства в Российской Федерации» к субъектам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 и организаций, образующим инфраструктуру поддержки субъектов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 (далее - заинтересованные лица).</w:t>
      </w:r>
      <w:proofErr w:type="gramEnd"/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1.4. Объекты предоставляются в аренду на срок 5 лет, если иное не предусмотрено законодательством Российской Федерации. По истечении срока действия договора аренды он подлежит расторжению.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1.5. Администрация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="00973FE7" w:rsidRPr="009F0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от имени собственника имущества -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="00973FE7" w:rsidRPr="009F0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- по представлению Администрации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(далее - Администрация), принимает решение о предоставлении в аренду имущества, которое оформляется правовым актом Администрации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1.6. Арендодателем объектов выступает Администрация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F028F">
        <w:rPr>
          <w:rFonts w:ascii="Times New Roman" w:eastAsia="Calibri" w:hAnsi="Times New Roman" w:cs="Times New Roman"/>
          <w:b/>
          <w:sz w:val="28"/>
          <w:szCs w:val="28"/>
        </w:rPr>
        <w:t>2. Оформление решения о предоставлении в аренду объекта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2.1. Для предоставления в аренду объекта заинтересованное лицо представляет в Администрацию </w:t>
      </w:r>
      <w:proofErr w:type="spellStart"/>
      <w:r w:rsidR="001A07F1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письменное обращение (далее - обращение).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В обращении должны быть указаны данные об объекте, содержащиеся в утвержденном перечне.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2.2. В случае если указанный в обращении объект свободен от имущественных прав субъектов малого и среднего предпринимательства, Администрация в течение 20 рабочих дней после получения обращения подготавливается и вносится в установленном порядке проект правового акта о проведении торгов на право заключения договора аренды объекта 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>В случае предоставления в соответствии с законодательством Российской Федерации в аренду объекта без проведения</w:t>
      </w:r>
      <w:proofErr w:type="gram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торгов к заявлению заинтересованного лица должны быть приложены: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а) для юридических лиц: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- подлинники (для предъявления) и копии (для приобщения к делу) учредительных документов (положение, устав)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</w:t>
      </w:r>
      <w:r w:rsidRPr="009F028F">
        <w:rPr>
          <w:rFonts w:ascii="Times New Roman" w:eastAsia="Calibri" w:hAnsi="Times New Roman" w:cs="Times New Roman"/>
          <w:sz w:val="28"/>
          <w:szCs w:val="28"/>
        </w:rPr>
        <w:lastRenderedPageBreak/>
        <w:t>выписки из единого государственного реестра юридических лиц, свидетельствующей об отсутствии изменений в учредительных документах</w:t>
      </w:r>
      <w:proofErr w:type="gram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лица);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подлинник и копия документа, подтверждающего полномочия лица, заключающего договор аренды от имени юридического лица;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справка о составе участников и доле их участия в уставном (складочном) капитале (паевом фонде) юридического лица, подписанная руководителем и заверенная печатью юридического лица;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справка о средней численности работников за предшествующий календарный год, подписанная руководителем и заверенная печатью юридического лица;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руководителем, главным бухгалтером и заверенная печатью юридического лица;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б) для индивидуальных предпринимателей: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справка о средней численности работников за предшествующий календарный год, подписанная индивидуальным предпринимателем;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справка о выручке от реализации товаров (работ, услуг) за предшествующий календарный год, подписанная индивидуальным предпринимателем.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Администрация в течение 20 рабочих дней после получения обращения: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- подготавливает и вносит в установленном порядке проект правового акта о предоставлении в аренду объекта; 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извещает заинтересованное лицо об отказе в предоставлении в аренду объекта.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2.4. Администрация направляет заинтересованному лицу мотивированный отказ в предоставлении в аренду объекта в случаях: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непредставления либо представления не в полном объеме документов, указанных в пункте 2.3 настоящего Положения;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принятия решения об исключении объекта из перечня;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неисполнения заинтересованным лицом обязательств по ранее заключенному договору аренды, установленного судебными актами.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F028F">
        <w:rPr>
          <w:rFonts w:ascii="Times New Roman" w:eastAsia="Calibri" w:hAnsi="Times New Roman" w:cs="Times New Roman"/>
          <w:b/>
          <w:sz w:val="28"/>
          <w:szCs w:val="28"/>
        </w:rPr>
        <w:t>3. Договор аренды объекта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3.1. В договоре аренды указывается на то, что: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а)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б) арендатор не вправе сдавать арендованный объект в субаренду;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lastRenderedPageBreak/>
        <w:t>в) расходы по содержанию арендованного объекта не входят в состав арендной платы, определенной договором аренды, и включают в себя плату за эксплуатационные, коммунальные и необходимые административно-хозяйственные услуги.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Договоры на эксплуатационные, коммунальные и необходимые административно-хозяйственные услуги заключаются арендатором с организациями, предоставляющими указанные услуги.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3.2. Примерная форма договора аренды объекта утверждается правовым актом Администрации </w:t>
      </w:r>
      <w:bookmarkStart w:id="0" w:name="_GoBack"/>
      <w:bookmarkEnd w:id="0"/>
      <w:r w:rsidR="00F841B2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Сафоновского района Смоленской области.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3.3. Сдача объекта в аренду осуществляется после заключения договора аренды в установленном законодательством Российской Федерации порядке. При этом сторонами оформляется акт приема-передачи.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3.4. Договор аренды </w:t>
      </w: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>может быть досрочно расторгнут</w:t>
      </w:r>
      <w:proofErr w:type="gram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по инициативе арендодателя без согласия арендатора по основаниям и в порядке, предусмотренным договором аренды и законодательством Российской Федерации.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F028F">
        <w:rPr>
          <w:rFonts w:ascii="Times New Roman" w:eastAsia="Calibri" w:hAnsi="Times New Roman" w:cs="Times New Roman"/>
          <w:b/>
          <w:sz w:val="28"/>
          <w:szCs w:val="28"/>
        </w:rPr>
        <w:t>4. Арендная плата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4.1. Годовая арендная плата за пользование объектом рассчитывается индивидуально для каждого объекта.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4.2. Сумма годовой арендной платы за пользование объектом подлежит обложению налогом на добавленную стоимость, который перечисляется в соответствующий бюджет в соответствии с законодательством Российской Федерации о налогах и сборах.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4.3. Оценка рыночной стоимости передаваемого в аренду объекта и рыночной величины годовой арендной платы за пользование объектом осуществляется в соответствии с Федеральным законом «Об оценочной деятельности в Российской Федерации» оценщиком, имеющим лицензию на осуществление указанного вида деятельности, и отражается в отчете об оценке имущества.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4.4. Арендная плата подлежит перечислению арендатором за каждый календарный месяц не позднее 10-го числа месяца, за который производится оплата.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Арендатор передает в комитет не позднее 20-го числа месяца, следующего за </w:t>
      </w: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>оплачиваемым</w:t>
      </w:r>
      <w:proofErr w:type="gramEnd"/>
      <w:r w:rsidRPr="009F028F">
        <w:rPr>
          <w:rFonts w:ascii="Times New Roman" w:eastAsia="Calibri" w:hAnsi="Times New Roman" w:cs="Times New Roman"/>
          <w:sz w:val="28"/>
          <w:szCs w:val="28"/>
        </w:rPr>
        <w:t>, копию платежного поручения, подтверждающего перечисление арендной платы в местный бюджет.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4.5. Для субъектов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граждан, осуществляющих социально значимые виды деятельности, устанавливается льгота в качестве понижающего коэффициента.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4.6. Начальная цена торгов на право заключения договора аренды равна рыночной величине годовой арендной платы за пользование объектом.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Величина годовой арендной платы за пользование объектом (А) определяется по следующей формуле: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А = Ад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lastRenderedPageBreak/>
        <w:t>Ад - доходная величина годовой арендной платы за пользование объектом (чистый доход от сдачи объекта в аренду), которая равна рыночной величине годовой арендной платы за пользование объектом;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Кп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- понижающий коэффициент.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Понижающий коэффициент устанавливается равным 0,8 для субъектов малого и среднего предпринимательства,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самозянятых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граждан, использующих арендуемое имущество для целей, указанных в пункте 5 Порядка определения арендной платы за пользование объектами муниципальной собственности </w:t>
      </w:r>
      <w:proofErr w:type="spellStart"/>
      <w:r w:rsidR="00675763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на 2016 год, утвержденного постановлением Главы муниципального образования </w:t>
      </w:r>
      <w:proofErr w:type="spellStart"/>
      <w:r w:rsidR="00675763">
        <w:rPr>
          <w:rFonts w:ascii="Times New Roman" w:eastAsia="Calibri" w:hAnsi="Times New Roman" w:cs="Times New Roman"/>
          <w:sz w:val="28"/>
          <w:szCs w:val="28"/>
        </w:rPr>
        <w:t>Прудковского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от 09.12.2015 № 12.</w:t>
      </w:r>
      <w:r w:rsidRPr="009F028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Понижающий коэффициент применяется в случаях, если: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доходы от основного вида деятельности составляют не менее 70 процентов доходов от предпринимательской деятельности;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- сохранена или увеличена численность рабочих мест в течение года, предшествующего году заключения договора аренды.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Величина годовой арендной платы за пользование объектом по договорам аренды после первого года пользования объектом (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Апл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>) определяется по следующей формуле: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Апл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9F028F">
        <w:rPr>
          <w:rFonts w:ascii="Times New Roman" w:eastAsia="Calibri" w:hAnsi="Times New Roman" w:cs="Times New Roman"/>
          <w:sz w:val="28"/>
          <w:szCs w:val="28"/>
        </w:rPr>
        <w:t>Ап</w:t>
      </w:r>
      <w:proofErr w:type="spellEnd"/>
      <w:r w:rsidRPr="009F028F">
        <w:rPr>
          <w:rFonts w:ascii="Times New Roman" w:eastAsia="Calibri" w:hAnsi="Times New Roman" w:cs="Times New Roman"/>
          <w:sz w:val="28"/>
          <w:szCs w:val="28"/>
        </w:rPr>
        <w:t xml:space="preserve"> + Инф, где: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Ап - величина годовой арендной платы за пользование соответствующим объектом, установленная в договоре аренды;</w:t>
      </w:r>
    </w:p>
    <w:p w:rsidR="009F028F" w:rsidRPr="009F028F" w:rsidRDefault="009F028F" w:rsidP="009F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28F">
        <w:rPr>
          <w:rFonts w:ascii="Times New Roman" w:eastAsia="Calibri" w:hAnsi="Times New Roman" w:cs="Times New Roman"/>
          <w:sz w:val="28"/>
          <w:szCs w:val="28"/>
        </w:rPr>
        <w:t>Инф - доля величины годовой арендной платы за пользование объектом (в процентах), соответствующая уровню инфляции, установленному федеральным законом о федеральном бюджете на очередной финансовый год.</w:t>
      </w:r>
    </w:p>
    <w:p w:rsidR="00723775" w:rsidRDefault="00723775"/>
    <w:sectPr w:rsidR="00723775" w:rsidSect="008116EE">
      <w:headerReference w:type="default" r:id="rId7"/>
      <w:pgSz w:w="11906" w:h="16838" w:code="9"/>
      <w:pgMar w:top="851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07" w:rsidRDefault="00501707" w:rsidP="00E64B27">
      <w:pPr>
        <w:spacing w:after="0" w:line="240" w:lineRule="auto"/>
      </w:pPr>
      <w:r>
        <w:separator/>
      </w:r>
    </w:p>
  </w:endnote>
  <w:endnote w:type="continuationSeparator" w:id="0">
    <w:p w:rsidR="00501707" w:rsidRDefault="00501707" w:rsidP="00E6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07" w:rsidRDefault="00501707" w:rsidP="00E64B27">
      <w:pPr>
        <w:spacing w:after="0" w:line="240" w:lineRule="auto"/>
      </w:pPr>
      <w:r>
        <w:separator/>
      </w:r>
    </w:p>
  </w:footnote>
  <w:footnote w:type="continuationSeparator" w:id="0">
    <w:p w:rsidR="00501707" w:rsidRDefault="00501707" w:rsidP="00E6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B5" w:rsidRDefault="00501707">
    <w:pPr>
      <w:pStyle w:val="a3"/>
      <w:jc w:val="right"/>
    </w:pPr>
  </w:p>
  <w:p w:rsidR="004D0AB5" w:rsidRDefault="005017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617"/>
    <w:rsid w:val="00022166"/>
    <w:rsid w:val="000742E7"/>
    <w:rsid w:val="00085641"/>
    <w:rsid w:val="000F2617"/>
    <w:rsid w:val="001A07F1"/>
    <w:rsid w:val="004039D0"/>
    <w:rsid w:val="0047499A"/>
    <w:rsid w:val="00501707"/>
    <w:rsid w:val="00531037"/>
    <w:rsid w:val="00630E64"/>
    <w:rsid w:val="00675763"/>
    <w:rsid w:val="00723775"/>
    <w:rsid w:val="00792641"/>
    <w:rsid w:val="007D6A1E"/>
    <w:rsid w:val="007D7296"/>
    <w:rsid w:val="009245D0"/>
    <w:rsid w:val="00973FE7"/>
    <w:rsid w:val="009B0D79"/>
    <w:rsid w:val="009F028F"/>
    <w:rsid w:val="00B43DB4"/>
    <w:rsid w:val="00B564F9"/>
    <w:rsid w:val="00CD332C"/>
    <w:rsid w:val="00E64B27"/>
    <w:rsid w:val="00F20A6B"/>
    <w:rsid w:val="00F304FD"/>
    <w:rsid w:val="00F8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F028F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0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F028F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2021-10-27T07:24:00Z</cp:lastPrinted>
  <dcterms:created xsi:type="dcterms:W3CDTF">2021-10-29T12:06:00Z</dcterms:created>
  <dcterms:modified xsi:type="dcterms:W3CDTF">2021-11-01T07:48:00Z</dcterms:modified>
</cp:coreProperties>
</file>