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77" w:rsidRDefault="00DC1277" w:rsidP="00285800">
      <w:pPr>
        <w:ind w:firstLine="709"/>
        <w:jc w:val="both"/>
      </w:pPr>
      <w:r>
        <w:t>Прокурор разъясняет</w:t>
      </w:r>
    </w:p>
    <w:p w:rsidR="00DC1277" w:rsidRDefault="00DC1277" w:rsidP="00285800">
      <w:pPr>
        <w:ind w:firstLine="709"/>
        <w:jc w:val="both"/>
      </w:pPr>
      <w:r>
        <w:t>Дети-сироты и дети, оставшиеся без попечения родителей, а также лица из их числа (далее - дети-сироты) имеют право на предоставление благоустроенного жилья специализированного жилищного фонда по договорам найма специализированных жилых помещений.</w:t>
      </w:r>
    </w:p>
    <w:p w:rsidR="00DC1277" w:rsidRDefault="00DC1277" w:rsidP="00285800">
      <w:pPr>
        <w:ind w:firstLine="709"/>
        <w:jc w:val="both"/>
      </w:pPr>
      <w:r>
        <w:t>Такое право вышеуказанной категории граждан установлено Федеральным законом от 21.12.1996 № 159-ФЗ «О дополнительных гарантиях по социальной поддержке детей-сирот и детей, оставшихся без попечения родителей». Оно возникает, если ли</w:t>
      </w:r>
      <w:bookmarkStart w:id="0" w:name="_GoBack"/>
      <w:bookmarkEnd w:id="0"/>
      <w:r>
        <w:t>цо, относящееся к категории детей-сирот, не имеет закрепленного за ним жилого помещения или его проживание в ранее занимаемых жилых помещениях признается невозможным.</w:t>
      </w:r>
    </w:p>
    <w:p w:rsidR="00DC1277" w:rsidRDefault="00DC1277" w:rsidP="00285800">
      <w:pPr>
        <w:ind w:firstLine="709"/>
        <w:jc w:val="both"/>
      </w:pPr>
      <w:r>
        <w:t>Жилье предоставляется однократно в виде отдельной квартиры или отдельного жилого дома на основании заявления ребенка по достижении им возраста 18 лет или до достижения этого возраста в случае обретения полной дееспособности по окончании срока пребывания ребенка в образовательных, медицинских и иных организациях для детей-сирот, а также по завершении получения профессионального образования, или по окончании прохождения военной службы по призыву, или по окончании отбывания наказания в исправительных учреждениях.</w:t>
      </w:r>
    </w:p>
    <w:p w:rsidR="00DC1277" w:rsidRDefault="00DC1277" w:rsidP="00285800">
      <w:pPr>
        <w:ind w:firstLine="709"/>
        <w:jc w:val="both"/>
      </w:pPr>
      <w:r>
        <w:t>Срок действия договора найма специализированного жилого помещения составляет пять лет и в случае выявления обстоятельств, свидетельствующих о необходимости оказания содействия в преодолении трудной жизненной ситуации, может быть неоднократно заключен на новый пятилетний срок.</w:t>
      </w:r>
    </w:p>
    <w:p w:rsidR="00DC1277" w:rsidRDefault="00DC1277" w:rsidP="00285800">
      <w:pPr>
        <w:ind w:firstLine="709"/>
        <w:jc w:val="both"/>
      </w:pPr>
      <w:r>
        <w:t>Право на обеспечение жилым помещением сохраняется за ребенком- сиротой до его фактического обеспечения жильем.</w:t>
      </w:r>
    </w:p>
    <w:p w:rsidR="0004626A" w:rsidRDefault="00DC1277" w:rsidP="00285800">
      <w:pPr>
        <w:ind w:firstLine="709"/>
        <w:jc w:val="both"/>
      </w:pPr>
      <w:r>
        <w:t>Надлежит учитывать, что реализация прав лиц вышеуказанной категории граждан не поставлена законодательством в зависимость от наличия достаточного финансирования, в связи с чем отсутствие или недостаточность бюджетного финансирования необходимых мероприятий не является основанием для отказа в предоставлении жилого помещения.</w:t>
      </w:r>
    </w:p>
    <w:sectPr w:rsidR="00046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62"/>
    <w:rsid w:val="0004626A"/>
    <w:rsid w:val="00143062"/>
    <w:rsid w:val="00285800"/>
    <w:rsid w:val="00DC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2E75D-B6A0-4AD3-9A44-EDB76A41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Коростелева</dc:creator>
  <cp:keywords/>
  <dc:description/>
  <cp:lastModifiedBy>Кукушкина Оксана Игоревна</cp:lastModifiedBy>
  <cp:revision>5</cp:revision>
  <dcterms:created xsi:type="dcterms:W3CDTF">2023-12-23T08:31:00Z</dcterms:created>
  <dcterms:modified xsi:type="dcterms:W3CDTF">2023-12-23T09:05:00Z</dcterms:modified>
</cp:coreProperties>
</file>